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E1" w:rsidRPr="00FA5DE1" w:rsidRDefault="00FA5DE1" w:rsidP="00FA5DE1">
      <w:pPr>
        <w:spacing w:after="100" w:afterAutospacing="1"/>
        <w:outlineLvl w:val="1"/>
        <w:rPr>
          <w:rFonts w:ascii="Arial CE" w:eastAsia="Times New Roman" w:hAnsi="Arial CE" w:cs="Arial CE"/>
          <w:b/>
          <w:bCs/>
          <w:color w:val="0F00A0"/>
          <w:sz w:val="34"/>
          <w:szCs w:val="34"/>
          <w:lang w:val="cs-CZ" w:eastAsia="cs-CZ" w:bidi="ar-SA"/>
        </w:rPr>
      </w:pPr>
      <w:r w:rsidRPr="00FA5DE1">
        <w:rPr>
          <w:rFonts w:ascii="Arial CE" w:eastAsia="Times New Roman" w:hAnsi="Arial CE" w:cs="Arial CE"/>
          <w:b/>
          <w:bCs/>
          <w:color w:val="0F00A0"/>
          <w:sz w:val="34"/>
          <w:szCs w:val="34"/>
          <w:lang w:val="cs-CZ" w:eastAsia="cs-CZ" w:bidi="ar-SA"/>
        </w:rPr>
        <w:t>Značka kvality v sociálních službách</w:t>
      </w:r>
    </w:p>
    <w:p w:rsidR="00FA5DE1" w:rsidRPr="00FA5DE1" w:rsidRDefault="00FA5DE1" w:rsidP="00FA5DE1">
      <w:pPr>
        <w:rPr>
          <w:rFonts w:ascii="Arial CE" w:eastAsia="Times New Roman" w:hAnsi="Arial CE" w:cs="Arial CE"/>
          <w:b/>
          <w:bCs/>
          <w:color w:val="000000"/>
          <w:sz w:val="22"/>
          <w:szCs w:val="22"/>
          <w:lang w:val="cs-CZ" w:eastAsia="cs-CZ" w:bidi="ar-SA"/>
        </w:rPr>
      </w:pPr>
      <w:r>
        <w:rPr>
          <w:rFonts w:ascii="Arial CE" w:eastAsia="Times New Roman" w:hAnsi="Arial CE" w:cs="Arial CE"/>
          <w:b/>
          <w:bCs/>
          <w:noProof/>
          <w:color w:val="000000"/>
          <w:sz w:val="22"/>
          <w:szCs w:val="22"/>
          <w:lang w:val="cs-CZ" w:eastAsia="cs-CZ" w:bidi="ar-SA"/>
        </w:rPr>
        <w:drawing>
          <wp:inline distT="0" distB="0" distL="0" distR="0">
            <wp:extent cx="1424940" cy="1052830"/>
            <wp:effectExtent l="19050" t="0" r="3810" b="0"/>
            <wp:docPr id="1" name="obrázek 1" descr="ilustrační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ustrační fot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052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5DE1">
        <w:rPr>
          <w:rFonts w:ascii="Arial CE" w:eastAsia="Times New Roman" w:hAnsi="Arial CE" w:cs="Arial CE"/>
          <w:b/>
          <w:bCs/>
          <w:color w:val="000000"/>
          <w:sz w:val="22"/>
          <w:szCs w:val="22"/>
          <w:lang w:val="cs-CZ" w:eastAsia="cs-CZ" w:bidi="ar-SA"/>
        </w:rPr>
        <w:t>Asociace poskytovatelů sociálních služeb ČR realizuje po vzoru jiných západních zemí v sociálních službách zatím ojedinělý projekt Značka kvality. Předmětem měření a certifikace kvality bude pobytová služba – domovy pro seniory.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 xml:space="preserve">Obdobný systém funguje např. v Německu, kdy Institut pro značku kvality v sociálních službách uděluje tzv. značku kvality. Podobný model mají i v sousedním Rakousku. Ve Velké Británii je takový systém znám pod označením </w:t>
      </w:r>
      <w:proofErr w:type="spellStart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Comprehensive</w:t>
      </w:r>
      <w:proofErr w:type="spellEnd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 xml:space="preserve"> Performance </w:t>
      </w:r>
      <w:proofErr w:type="spellStart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Assessment</w:t>
      </w:r>
      <w:proofErr w:type="spellEnd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. Byl původně vyvinut pro veřejnou správu a později rozšířen na sociální služby. Asociace poskytovatelů sociálních služeb ČR se jako největší profesní sdružení v oblasti sociálních služeb chopila tohoto úkolu u nás.</w:t>
      </w:r>
    </w:p>
    <w:p w:rsidR="00FA5DE1" w:rsidRPr="00FA5DE1" w:rsidRDefault="00FA5DE1" w:rsidP="00FA5DE1">
      <w:pPr>
        <w:spacing w:before="480" w:after="100" w:afterAutospacing="1"/>
        <w:outlineLvl w:val="3"/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</w:pPr>
      <w:r w:rsidRPr="00FA5DE1"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  <w:t>Zaměření na domovy pro seniory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Systémový projekt vytvoření značky kvality, který běží již od září 2009, je zaměřen na zvyšování úrovně kvality pobytových zařízení sociální péče, resp. domovů pro seniory, a zlepšení propagace pobytových zařízení na veřejnosti. Vytvoření systému monitoringu kvality v pobytových zařízeních a marketingové značky kvality vychází ze základních standardů kvality sociálních služeb – konkrétně standard č. 15, v příloze č. 2, vyhlášky č. 505/2006 Sb. v platném znění – Zvyšování kvality sociální služby.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Model měření kvality je vypracován speciálně pro domovy pro seniory a registrován v rámci projektu Česká kvalita u Rady pro kvalitu a jakost. Specifické zaměření systému na pobytová zařízení zvýší motivaci poskytovatelů ke zvyšování kvality služeb a zlepší orientaci uživatele, resp. zájemce o službu při výběru pobytových zařízení. Stěžejním předpokladem systému hodnocení je kvalita z pohledu uživatele služby.</w:t>
      </w:r>
    </w:p>
    <w:p w:rsidR="00FA5DE1" w:rsidRPr="00FA5DE1" w:rsidRDefault="00FA5DE1" w:rsidP="00FA5DE1">
      <w:pPr>
        <w:spacing w:before="480" w:after="100" w:afterAutospacing="1"/>
        <w:outlineLvl w:val="3"/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</w:pPr>
      <w:r w:rsidRPr="00FA5DE1"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  <w:t>Lepší image u veřejnosti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Projekt Značka kvality není substitutem standardů kvality, od kterých se odlišuje principem dobrovolnosti a transparentnosti, definováním kvality z pohledu uživatelů služby a dobrovolnou motivací managementu sociálních služeb k získávání vyššího ohodnocení a tím zvýšení kvality.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Odborná pracovní skupina vytvoří metodiku Značky kvality, po připomínkovacích řízeních, pracovních workshopech a pilotním ověření u devíti pobytových zařízení dojde k modifikaci systému a registraci značky. Další součástí projektu bude pak vznik registru nezávislých odborníků k dostupnějšímu naplnění standardu kvality č. 10, kritéria e). Vznik filmového dokumentu o kvalitě poskytovaných pobytových služeb a propagační kampaň pak povede ke zlepšení image těchto zařízení u neodborné veřejnosti.</w:t>
      </w:r>
    </w:p>
    <w:p w:rsidR="00FA5DE1" w:rsidRPr="00FA5DE1" w:rsidRDefault="00FA5DE1" w:rsidP="00FA5DE1">
      <w:pPr>
        <w:spacing w:before="480" w:after="100" w:afterAutospacing="1"/>
        <w:outlineLvl w:val="3"/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</w:pPr>
      <w:r w:rsidRPr="00FA5DE1"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  <w:t>Kdo se na projektu podílí?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lastRenderedPageBreak/>
        <w:t xml:space="preserve">Na celém projektu se odborně podílejí všechny významné subjekty na poli sociálních služeb v České republice včetně těch nejvýznamnějších, jako je Ministerstvo práce a sociálních věcí ČR, Asociace krajů, Svaz měst a obcí, Česká katolická charita, zástupce Rady pro kvalitu, zástupce Výzkumného ústavu práce a sociálních věcí, člen výboru pro sociální politiku Senátu PČR, zástupce České společnosti pro jakost a další odborníci. Partnerem projektu je společnost Hartmann </w:t>
      </w:r>
      <w:proofErr w:type="spellStart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Rico</w:t>
      </w:r>
      <w:proofErr w:type="spellEnd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.</w:t>
      </w:r>
    </w:p>
    <w:p w:rsidR="00FA5DE1" w:rsidRPr="00FA5DE1" w:rsidRDefault="00FA5DE1" w:rsidP="00FA5DE1">
      <w:pPr>
        <w:spacing w:before="480" w:after="100" w:afterAutospacing="1"/>
        <w:outlineLvl w:val="3"/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</w:pPr>
      <w:r w:rsidRPr="00FA5DE1">
        <w:rPr>
          <w:rFonts w:ascii="Arial CE" w:eastAsia="Times New Roman" w:hAnsi="Arial CE" w:cs="Arial CE"/>
          <w:b/>
          <w:bCs/>
          <w:color w:val="000000"/>
          <w:sz w:val="25"/>
          <w:szCs w:val="25"/>
          <w:lang w:val="cs-CZ" w:eastAsia="cs-CZ" w:bidi="ar-SA"/>
        </w:rPr>
        <w:t>Hlavní cíle Značky kvality: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Vytvořit systém posuzování kvality pobytových zařízení a udílení značky kvality.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Umožnit veřejnosti, resp. zájemcům o službu snadnější orientaci v nabídce pobytových služeb pro seniory.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Zlepšit úroveň kvality poskytování sociálních služeb v pobytových zařízeních sociálních služeb.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Zavést využití moderních informačních systémů při zvyšování kvality pobytových zařízení.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Naplňovat Národní politiku kvality ČR.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Zlepšit informovanost o pobytových sociálních službách u neodborné veřejnosti.</w:t>
      </w:r>
    </w:p>
    <w:p w:rsidR="00FA5DE1" w:rsidRPr="00FA5DE1" w:rsidRDefault="00FA5DE1" w:rsidP="00FA5DE1">
      <w:pPr>
        <w:numPr>
          <w:ilvl w:val="0"/>
          <w:numId w:val="1"/>
        </w:numPr>
        <w:spacing w:before="100" w:beforeAutospacing="1" w:after="120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Zkvalitnit a zefektivnit sociální služby prostřednictvím využití poradenství nezávislých odborníků.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První certifikované domovy pro seniory můžeme očekávat na přelomu roku 2010 a 2011. Domovy pro seniory jsou však první stupínkem. Asociace poskytovatelů chce tento projekt postupně rozšířit na další typy služeb a zároveň připravuje zpřístupnění dalších modelů měření a zvyšování kvality či jejich zavedení do sociálních služeb. V tomto roce půjde zcela jistě o světově známé modely E-</w:t>
      </w:r>
      <w:proofErr w:type="spellStart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qalin</w:t>
      </w:r>
      <w:proofErr w:type="spellEnd"/>
      <w:r w:rsidRPr="00FA5DE1"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  <w:t>, CAF, model excelence EFQM či známé normy ISO.</w:t>
      </w:r>
    </w:p>
    <w:p w:rsidR="00FA5DE1" w:rsidRPr="00FA5DE1" w:rsidRDefault="00FA5DE1" w:rsidP="00FA5DE1">
      <w:pPr>
        <w:spacing w:before="100" w:beforeAutospacing="1" w:after="100" w:afterAutospacing="1"/>
        <w:rPr>
          <w:rFonts w:ascii="Arial CE" w:eastAsia="Times New Roman" w:hAnsi="Arial CE" w:cs="Arial CE"/>
          <w:color w:val="000000"/>
          <w:sz w:val="22"/>
          <w:szCs w:val="22"/>
          <w:lang w:val="cs-CZ" w:eastAsia="cs-CZ" w:bidi="ar-SA"/>
        </w:rPr>
      </w:pPr>
      <w:r w:rsidRPr="00FA5DE1">
        <w:rPr>
          <w:rFonts w:ascii="Arial CE" w:eastAsia="Times New Roman" w:hAnsi="Arial CE" w:cs="Arial CE"/>
          <w:i/>
          <w:iCs/>
          <w:color w:val="000000"/>
          <w:sz w:val="22"/>
          <w:lang w:val="cs-CZ" w:eastAsia="cs-CZ" w:bidi="ar-SA"/>
        </w:rPr>
        <w:t>Jiří Horecký</w:t>
      </w:r>
      <w:r w:rsidRPr="00FA5DE1">
        <w:rPr>
          <w:rFonts w:ascii="Arial CE" w:eastAsia="Times New Roman" w:hAnsi="Arial CE" w:cs="Arial CE"/>
          <w:i/>
          <w:iCs/>
          <w:color w:val="000000"/>
          <w:sz w:val="22"/>
          <w:szCs w:val="22"/>
          <w:lang w:val="cs-CZ" w:eastAsia="cs-CZ" w:bidi="ar-SA"/>
        </w:rPr>
        <w:br/>
      </w:r>
      <w:r w:rsidRPr="00FA5DE1">
        <w:rPr>
          <w:rFonts w:ascii="Arial CE" w:eastAsia="Times New Roman" w:hAnsi="Arial CE" w:cs="Arial CE"/>
          <w:i/>
          <w:iCs/>
          <w:color w:val="000000"/>
          <w:sz w:val="22"/>
          <w:lang w:val="cs-CZ" w:eastAsia="cs-CZ" w:bidi="ar-SA"/>
        </w:rPr>
        <w:t>prezident Asociace poskytovatelů sociálních služeb ČR</w:t>
      </w:r>
    </w:p>
    <w:p w:rsidR="009656C1" w:rsidRDefault="009656C1"/>
    <w:sectPr w:rsidR="009656C1" w:rsidSect="009656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111E6"/>
    <w:multiLevelType w:val="multilevel"/>
    <w:tmpl w:val="F4E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characterSpacingControl w:val="doNotCompress"/>
  <w:compat/>
  <w:rsids>
    <w:rsidRoot w:val="00FA5DE1"/>
    <w:rsid w:val="0021272C"/>
    <w:rsid w:val="002B385C"/>
    <w:rsid w:val="005433C3"/>
    <w:rsid w:val="00653F49"/>
    <w:rsid w:val="00854C6B"/>
    <w:rsid w:val="009656C1"/>
    <w:rsid w:val="00CD4440"/>
    <w:rsid w:val="00E91A99"/>
    <w:rsid w:val="00FA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33C3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433C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33C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433C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33C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433C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433C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33C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33C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33C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33C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5433C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433C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5433C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433C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33C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33C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33C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33C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5433C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5433C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433C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5433C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5433C3"/>
    <w:rPr>
      <w:b/>
      <w:bCs/>
    </w:rPr>
  </w:style>
  <w:style w:type="character" w:styleId="Zvraznn">
    <w:name w:val="Emphasis"/>
    <w:basedOn w:val="Standardnpsmoodstavce"/>
    <w:uiPriority w:val="20"/>
    <w:qFormat/>
    <w:rsid w:val="005433C3"/>
    <w:rPr>
      <w:rFonts w:asciiTheme="minorHAnsi" w:hAnsiTheme="minorHAnsi"/>
      <w:b/>
      <w:i/>
      <w:iCs/>
    </w:rPr>
  </w:style>
  <w:style w:type="paragraph" w:styleId="Bezmezer">
    <w:name w:val="No Spacing"/>
    <w:basedOn w:val="Normln"/>
    <w:link w:val="BezmezerChar"/>
    <w:uiPriority w:val="1"/>
    <w:qFormat/>
    <w:rsid w:val="005433C3"/>
    <w:rPr>
      <w:szCs w:val="32"/>
    </w:rPr>
  </w:style>
  <w:style w:type="character" w:customStyle="1" w:styleId="BezmezerChar">
    <w:name w:val="Bez mezer Char"/>
    <w:basedOn w:val="Standardnpsmoodstavce"/>
    <w:link w:val="Bezmezer"/>
    <w:uiPriority w:val="1"/>
    <w:rsid w:val="005433C3"/>
    <w:rPr>
      <w:sz w:val="24"/>
      <w:szCs w:val="32"/>
    </w:rPr>
  </w:style>
  <w:style w:type="paragraph" w:styleId="Odstavecseseznamem">
    <w:name w:val="List Paragraph"/>
    <w:basedOn w:val="Normln"/>
    <w:uiPriority w:val="34"/>
    <w:qFormat/>
    <w:rsid w:val="005433C3"/>
    <w:pPr>
      <w:ind w:left="720"/>
      <w:contextualSpacing/>
    </w:pPr>
  </w:style>
  <w:style w:type="paragraph" w:styleId="Citace">
    <w:name w:val="Quote"/>
    <w:basedOn w:val="Normln"/>
    <w:next w:val="Normln"/>
    <w:link w:val="CitaceChar"/>
    <w:uiPriority w:val="29"/>
    <w:qFormat/>
    <w:rsid w:val="005433C3"/>
    <w:rPr>
      <w:i/>
    </w:rPr>
  </w:style>
  <w:style w:type="character" w:customStyle="1" w:styleId="CitaceChar">
    <w:name w:val="Citace Char"/>
    <w:basedOn w:val="Standardnpsmoodstavce"/>
    <w:link w:val="Citace"/>
    <w:uiPriority w:val="29"/>
    <w:rsid w:val="005433C3"/>
    <w:rPr>
      <w:i/>
      <w:sz w:val="24"/>
      <w:szCs w:val="24"/>
    </w:rPr>
  </w:style>
  <w:style w:type="paragraph" w:styleId="Citaceintenzivn">
    <w:name w:val="Intense Quote"/>
    <w:basedOn w:val="Normln"/>
    <w:next w:val="Normln"/>
    <w:link w:val="CitaceintenzivnChar"/>
    <w:uiPriority w:val="30"/>
    <w:qFormat/>
    <w:rsid w:val="005433C3"/>
    <w:pPr>
      <w:ind w:left="720" w:right="720"/>
    </w:pPr>
    <w:rPr>
      <w:b/>
      <w:i/>
      <w:szCs w:val="22"/>
    </w:rPr>
  </w:style>
  <w:style w:type="character" w:customStyle="1" w:styleId="CitaceintenzivnChar">
    <w:name w:val="Citace – intenzivní Char"/>
    <w:basedOn w:val="Standardnpsmoodstavce"/>
    <w:link w:val="Citaceintenzivn"/>
    <w:uiPriority w:val="30"/>
    <w:rsid w:val="005433C3"/>
    <w:rPr>
      <w:b/>
      <w:i/>
      <w:sz w:val="24"/>
    </w:rPr>
  </w:style>
  <w:style w:type="character" w:styleId="Zdraznnjemn">
    <w:name w:val="Subtle Emphasis"/>
    <w:uiPriority w:val="19"/>
    <w:qFormat/>
    <w:rsid w:val="005433C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5433C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5433C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5433C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5433C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433C3"/>
    <w:pPr>
      <w:outlineLvl w:val="9"/>
    </w:pPr>
  </w:style>
  <w:style w:type="paragraph" w:styleId="Normlnweb">
    <w:name w:val="Normal (Web)"/>
    <w:basedOn w:val="Normln"/>
    <w:uiPriority w:val="99"/>
    <w:semiHidden/>
    <w:unhideWhenUsed/>
    <w:rsid w:val="00FA5DE1"/>
    <w:pPr>
      <w:spacing w:before="100" w:beforeAutospacing="1" w:after="100" w:afterAutospacing="1"/>
    </w:pPr>
    <w:rPr>
      <w:rFonts w:ascii="Times New Roman" w:eastAsia="Times New Roman" w:hAnsi="Times New Roman"/>
      <w:lang w:val="cs-CZ" w:eastAsia="cs-CZ" w:bidi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5D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5D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69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5417">
          <w:blockQuote w:val="1"/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595</Words>
  <Characters>3516</Characters>
  <Application>Microsoft Office Word</Application>
  <DocSecurity>0</DocSecurity>
  <Lines>29</Lines>
  <Paragraphs>8</Paragraphs>
  <ScaleCrop>false</ScaleCrop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Velkova</dc:creator>
  <cp:lastModifiedBy>Vera Velkova</cp:lastModifiedBy>
  <cp:revision>1</cp:revision>
  <dcterms:created xsi:type="dcterms:W3CDTF">2011-02-10T10:03:00Z</dcterms:created>
  <dcterms:modified xsi:type="dcterms:W3CDTF">2011-02-10T10:04:00Z</dcterms:modified>
</cp:coreProperties>
</file>